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ДОГОВОР № ___</w:t>
      </w:r>
    </w:p>
    <w:p>
      <w:pPr>
        <w:spacing w:after="120"/>
        <w:jc w:val="center"/>
      </w:pPr>
      <w:r>
        <w:rPr>
          <w:rFonts w:ascii="Arial" w:cs="Arial" w:eastAsia="Arial" w:hAnsi="Arial"/>
          <w:b w:val="false"/>
          <w:bCs w:val="false"/>
          <w:color w:val="2A2F3B"/>
          <w:sz w:val="26"/>
          <w:szCs w:val="26"/>
        </w:rPr>
        <w:t xml:space="preserve">на оказание информационно-консультационных услуг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обучающий курс «Торги по банкротству»   ·   не образовательная деятельность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гл. 39 ГК РФ; ЗоЗПП; ФЗ-152; ФЗ-149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Исполнитель: ИП Капустин С.А., и Заказчик: _________________________, заключили Договор.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1. ПРЕДМЕТ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Исполнитель обязуется оказать Заказчику информационно-консультационные услуги в форме обучающего курса «Торги по банкротству» (далее «Курс»), включающего видеолекции, методические материалы, практические задания, разбор кейсов и тематические консультации.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Программа Курса приведена в Приложении № 1.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Продолжительность доступа к материалам Курса: _____ месяцев с момента оплаты.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Формат: онлайн, доступ к материалам через личный кабинет Исполнителя либо через платформу Getcourse / иную обучающую платформу.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2. ПРАВОВАЯ КВАЛИФИКАЦИЯ УСЛУГИ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Услуга по настоящему Договору не является образовательной деятельностью в смысле ФЗ-273 «Об образовании в Российской Федерации». Исполнитель не имеет лицензии на образовательную деятельность и не выдаёт дипломы или документы об образовании государственного образца.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 результатам Курса Исполнитель выдаёт Заказчику Сертификат о прохождении курса, не имеющий юридической силы документа об образовании. Сертификат подтверждает факт прохождения Заказчиком обучающего курса.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Курс носит информационно-консультационный характер и не заменяет профессиональную юридическую помощь.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3. ОБЯЗАННОСТИ ИСПОЛНИТЕЛЯ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предоставить Заказчику доступ к материалам Курса в течение 1 рабочего дня после оплаты;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обеспечить работоспособность обучающей платформы в течение срока доступа;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 рамках Курса проводить живые встречи (вебинары, разборы) по согласованному графику;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отвечать на содержательные вопросы Заказчика по теме Курса в течение 3 рабочих дней в рабочее время (пн-пт с 10:00 до 18:00 по московскому времени);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 завершении Курса и выполнении Заказчиком контрольных заданий выдать Сертификат.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4. ОБЯЗАННОСТИ ЗАКАЗЧИКА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оплатить Курс в порядке раздела 5;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соблюдать правила использования обучающей платформы, не передавать доступ к личному кабинету третьим лицам;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не воспроизводить, не распространять и не использовать материалы Курса в коммерческих целях без письменного согласия Исполнителя (защита интеллектуальной собственности).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5. ЦЕНА И ПОРЯДОК ОПЛАТЫ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Стоимость Курса составляет ____________ рублей.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Оплата производится безналичным перечислением либо через СБП. Возможна рассрочка до 3 платежей.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Отказ от Курса и возврат денежных средств: 100% возврат в течение 7 календарных дней после предоставления доступа, если Заказчик не просмотрел более 20% материалов; при просмотре более 20% материалов возврат не производится.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6. АВТОРСКИЕ ПРАВА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Все материалы Курса (видеолекции, методички, задания, шаблоны документов) являются объектами авторского права и принадлежат Исполнителю.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Заказчик получает ограниченную неисключительную лицензию на использование материалов исключительно для личного обучения.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Копирование, публикация, распространение, коммерческое использование материалов запрещены. Нарушение влечёт возмещение убытков и компенсацию в размере 500 000 рублей за каждый факт нарушения (ст. 1301 ГК РФ, в пределах, определяемых судом).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7. ОТВЕТСТВЕННОСТЬ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7.1.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Исполнитель не гарантирует Заказчику какой-либо коммерческий результат (заработок, успешные сделки) после прохождения Курса. Материалы являются образовательными и информационными.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7.2.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Совокупная ответственность Исполнителя ограничена стоимостью Курса.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РАЗРЕШЕНИЕ СПОРОВ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Все споры и разногласия по Договору Стороны разрешают путём переговоров. Сторона, получившая предложение о переговорах, направляет ответ в течение 10 рабочих дней.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Договора установлен обязательный претензионный порядок. Срок предъявления претензии 6 месяцев с момента, когда Сторона узнала о нарушении своих прав. Срок ответа на претензию 10 рабочих дней. Претензия направляется заказным письмом с уведомлением или по электронной почте с подтверждением прочтения.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недостижении согласия спор передаётся в суд общей юрисдикции по месту жительства потребителя (ст. 17 ЗоЗПП) или в арбитражный суд по подсудности. Применимое право, право Российской Федерации.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ПЕРСОНАЛЬНЫЕ ДАННЫЕ И КОНФИДЕНЦИАЛЬНОСТЬ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обрабатывают персональные данные исключительно в целях исполнения Договора в соответствии с ФЗ-152 «О персональных данных». В силу ст. 9 ФЗ-152 в редакции Федерального закона № 420-ФЗ от 30.11.2024 (действует с 01.09.2025) согласие на обработку персональных данных оформляется отдельным документом, не совмещённым с другими условиями соглашения (Приложение «Согласие на обработку персональных данных»).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Передача персональных данных третьим лицам допускается в объёме, необходимом для исполнения Договора: организаторам торгов, ЭТП, арбитражным управляющим, нотариусам, Росреестру, банкам, удостоверяющим центрам КЭП, операторам почтовой связи. Перечень третьих лиц указывается в Согласии.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Условия Договора, стратегия участия в торгах, внутренние ценовые лимиты и иная информация, ставшая известной Сторонам, являются конфиденциальной и не подлежат разглашению в течение срока действия Договора и 3 лет после его прекращения.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 умышленное разглашение конфиденциальной информации виновная Сторона возмещает документально подтверждённый реальный ущерб в полном объёме (ст. 15 ГК РФ).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уведомлены об ответственности за нарушение законодательства о персональных данных: административная ответственность по ст. 13.11 КоАП РФ (штраф для юридических лиц от 150 000 до 300 000 рублей по общему составу нарушения, для неоднократных утечек, оборотные штрафы в ред. ФЗ № 420-ФЗ от 30.11.2024, действует с 30.05.2025); уголовная ответственность по ст. 272.1 УК РФ за незаконное использование или распространение персональных данных. Исполнитель обязан уведомить Роскомнадзор об утечке персональных данных в срок 24 часа.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РЕКВИЗИТЫ И ПОДПИСИ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ИСПОЛНИТЕЛЬ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Наименование: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ИП Капустин Степан Александрович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590419377214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ОГРНИП: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324595800072592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427620, Удмуртская Республика, г. Глазов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+7 (912) 059-90-59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lotclick@mail.ru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Telegram: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@LOTCLICK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Сайт: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lot-click.ru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Р/с: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Банк: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БИК: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  К/с: 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С.А. Капустин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ЗАКАЗЧИК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</w:tr>
    </w:tbl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обучающего курса</dc:title>
  <dc:creator>ЛОТ·КЛИК</dc:creator>
  <dc:description>Информационно-консультационные услуги</dc:description>
  <cp:lastModifiedBy>Un-named</cp:lastModifiedBy>
  <cp:revision>1</cp:revision>
  <dcterms:created xsi:type="dcterms:W3CDTF">2026-04-22T07:31:46.806Z</dcterms:created>
  <dcterms:modified xsi:type="dcterms:W3CDTF">2026-04-22T07:31:46.806Z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